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0" w:rsidRDefault="00F2369E" w:rsidP="00F2369E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>Уведомление о проведении публичных консультаций</w:t>
      </w:r>
    </w:p>
    <w:p w:rsidR="00F2369E" w:rsidRDefault="00F2369E" w:rsidP="00F236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Разработчик проекта муниципального нормативного правового акта администрация города Новокузнецка, уведомляет о проведении публичных консультаций в целях проведения оценки регулирующего воздействия проекта муниципального нормативного   правового   акта,   затрагивающего   вопросы   осуществления предпринимательской и инвестиционной деятельности.</w:t>
      </w:r>
    </w:p>
    <w:p w:rsidR="00F2369E" w:rsidRDefault="00F2369E" w:rsidP="00F2369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Наименование проекта муниципального нормативного правового акта: постановление администрации города Новокузнецка «О внесении изменений в постановление администрации города Новокузнецка от 18.04.2014 №61 «Об утверждении схем размещения нестационарных торговых объектов на территории Новокузнецкого городского округа».</w:t>
      </w:r>
    </w:p>
    <w:p w:rsidR="00F2369E" w:rsidRDefault="00F2369E" w:rsidP="00F236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 Сроки проведения публичных  консультаций: с 18 января 2024 год по 31 января 2024 год.</w:t>
      </w:r>
    </w:p>
    <w:p w:rsidR="00F2369E" w:rsidRDefault="00F2369E" w:rsidP="00F236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Способ направления предложений: управление потребительского рынка и развития предпринимательства ад</w:t>
      </w:r>
      <w:r>
        <w:rPr>
          <w:color w:val="000000"/>
          <w:sz w:val="26"/>
          <w:szCs w:val="26"/>
        </w:rPr>
        <w:t xml:space="preserve">министрации города Новокузнецка - </w:t>
      </w:r>
      <w:r>
        <w:rPr>
          <w:color w:val="000000"/>
          <w:sz w:val="26"/>
          <w:szCs w:val="26"/>
        </w:rPr>
        <w:t>эл.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адрес: </w:t>
      </w:r>
      <w:hyperlink r:id="rId5" w:history="1">
        <w:r>
          <w:rPr>
            <w:rStyle w:val="a4"/>
            <w:color w:val="000000"/>
            <w:sz w:val="26"/>
            <w:szCs w:val="26"/>
            <w:u w:val="none"/>
          </w:rPr>
          <w:t>upr_torg@admnkz.info</w:t>
        </w:r>
      </w:hyperlink>
      <w:r>
        <w:rPr>
          <w:color w:val="000000"/>
          <w:sz w:val="26"/>
          <w:szCs w:val="26"/>
        </w:rPr>
        <w:t>.</w:t>
      </w:r>
    </w:p>
    <w:p w:rsidR="00B37AFF" w:rsidRDefault="00F2369E" w:rsidP="00B37AF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рилагаемые документы  (проект  муниципального  нормативного правового акта, сводный отчет о результатах формирования идеи правового регулирования и проведения публичных консультаций).</w:t>
      </w: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1B3629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>Проект постановления Схемы НТО</w:t>
      </w: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bookmarkStart w:id="0" w:name="_GoBack"/>
      <w:bookmarkEnd w:id="0"/>
    </w:p>
    <w:p w:rsidR="00B37AFF" w:rsidRDefault="00B37AFF" w:rsidP="001B3629">
      <w:pPr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</w:p>
    <w:p w:rsidR="00B37AFF" w:rsidRPr="00AD7A8D" w:rsidRDefault="00B37AFF" w:rsidP="00B37AFF">
      <w:pPr>
        <w:spacing w:after="0" w:line="240" w:lineRule="auto"/>
        <w:jc w:val="center"/>
        <w:rPr>
          <w:rFonts w:ascii="Times New Roman" w:hAnsi="Times New Roman"/>
        </w:rPr>
      </w:pPr>
      <w:r w:rsidRPr="00AD7A8D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2039222" wp14:editId="0E0A12AC">
            <wp:extent cx="647700" cy="1076325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AFF" w:rsidRPr="00AD7A8D" w:rsidRDefault="00B37AFF" w:rsidP="00B37AF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 - КУЗБАСС</w:t>
      </w:r>
    </w:p>
    <w:p w:rsidR="00B37AFF" w:rsidRPr="00AD7A8D" w:rsidRDefault="00B37AFF" w:rsidP="00B37AFF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37AFF" w:rsidRPr="00AD7A8D" w:rsidRDefault="00B37AFF" w:rsidP="00B37AF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37AFF" w:rsidRPr="00AD7A8D" w:rsidRDefault="00B37AFF" w:rsidP="00B37AFF">
      <w:pPr>
        <w:pBdr>
          <w:bottom w:val="double" w:sz="4" w:space="6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D7A8D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37AFF" w:rsidRPr="00AD7A8D" w:rsidRDefault="00B37AFF" w:rsidP="00B37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____________ № _______</w:t>
      </w:r>
    </w:p>
    <w:p w:rsidR="00B37AFF" w:rsidRPr="00AD7A8D" w:rsidRDefault="00B37AFF" w:rsidP="00B37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  <w:t>от 18.04.2014 №61 «Об утверждении</w:t>
      </w:r>
      <w:r w:rsidRPr="00AD7A8D">
        <w:rPr>
          <w:rFonts w:ascii="Times New Roman" w:hAnsi="Times New Roman"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sz w:val="28"/>
          <w:szCs w:val="28"/>
        </w:rPr>
        <w:br/>
        <w:t>Новокузнецкого городского округа»</w:t>
      </w:r>
    </w:p>
    <w:p w:rsidR="00B37AFF" w:rsidRPr="00AD7A8D" w:rsidRDefault="00B37AFF" w:rsidP="00B37AFF">
      <w:pPr>
        <w:spacing w:after="0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A8D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в целях приведения правового акта администрации города Новокузнецка в соответствие с действующим законодательством, упорядочения размещения нестационарных торговых объектов на территории Новокузнецкого городского округа, руководствуясь статьями 40 Устава Новокузнецкого городского</w:t>
      </w:r>
      <w:proofErr w:type="gramEnd"/>
      <w:r w:rsidRPr="00AD7A8D">
        <w:rPr>
          <w:rFonts w:ascii="Times New Roman" w:hAnsi="Times New Roman"/>
          <w:sz w:val="28"/>
          <w:szCs w:val="28"/>
        </w:rPr>
        <w:t xml:space="preserve"> округа:</w:t>
      </w: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города Новокузнецка</w:t>
      </w:r>
      <w:r w:rsidRPr="00AD7A8D">
        <w:rPr>
          <w:rFonts w:ascii="Times New Roman" w:hAnsi="Times New Roman" w:cs="Times New Roman"/>
          <w:sz w:val="28"/>
          <w:szCs w:val="28"/>
        </w:rPr>
        <w:br/>
        <w:t>от 18.04.2014 №61 «Об утверждении схем размещения нестационарных торговых объектов на территории Новокузнецкого городского округа» изменения согласно приложению к настоящему постановлению.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2. Управлению потребительского рынка и развития предпринимательства администрации города Новокузнецка: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</w:t>
      </w:r>
      <w:proofErr w:type="gramStart"/>
      <w:r w:rsidRPr="00AD7A8D">
        <w:rPr>
          <w:rFonts w:ascii="Times New Roman" w:hAnsi="Times New Roman"/>
          <w:sz w:val="28"/>
          <w:szCs w:val="28"/>
        </w:rPr>
        <w:t>разместить изменения</w:t>
      </w:r>
      <w:proofErr w:type="gramEnd"/>
      <w:r w:rsidRPr="00AD7A8D">
        <w:rPr>
          <w:rFonts w:ascii="Times New Roman" w:hAnsi="Times New Roman"/>
          <w:sz w:val="28"/>
          <w:szCs w:val="28"/>
        </w:rPr>
        <w:t xml:space="preserve"> в схемы размещения нестационарных торговых объектов на территории Новокузнецкого городского округа, внесенные настоящим постановлением, на официальном сайте администрации города Новокузнецка в информационно-телекоммуникационной сети «Интернет»;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2) направить изменения в схемы размещения нестационарных торговых объектов на территории Новокузнецкого городского округа, внесенные настоящим постановлением, в Министерство промышленности и торговли Кузбасса для размещения их на официальном сайте Министерства </w:t>
      </w:r>
      <w:r w:rsidRPr="00AD7A8D">
        <w:rPr>
          <w:rFonts w:ascii="Times New Roman" w:hAnsi="Times New Roman"/>
          <w:sz w:val="28"/>
          <w:szCs w:val="28"/>
        </w:rPr>
        <w:lastRenderedPageBreak/>
        <w:t>промышленности и торговли Кузбасса в информационно-телекоммуникационной сети «Интернет».</w:t>
      </w: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3.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 (без объемных табличных и графических приложений) и в сетевом издании «Официальные документы Новокузнецкого городского округа».</w:t>
      </w: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после его официального опубликования.</w:t>
      </w: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8D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AD7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</w:t>
      </w:r>
      <w:bookmarkStart w:id="1" w:name="ТекстовоеПоле5"/>
      <w:r w:rsidRPr="00AD7A8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Pr="00AD7A8D" w:rsidRDefault="00B37AFF" w:rsidP="00B3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37AFF" w:rsidRPr="00AD7A8D" w:rsidTr="002959BA">
        <w:tc>
          <w:tcPr>
            <w:tcW w:w="4926" w:type="dxa"/>
            <w:shd w:val="clear" w:color="auto" w:fill="auto"/>
          </w:tcPr>
          <w:p w:rsidR="00B37AFF" w:rsidRPr="00AD7A8D" w:rsidRDefault="00B37AFF" w:rsidP="002959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8D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27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>С.Н. Кузнецов</w:t>
            </w:r>
          </w:p>
        </w:tc>
      </w:tr>
    </w:tbl>
    <w:p w:rsidR="00B37AFF" w:rsidRPr="00AD7A8D" w:rsidRDefault="00B37AFF" w:rsidP="00B37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AD7A8D">
        <w:rPr>
          <w:rFonts w:ascii="Times New Roman" w:hAnsi="Times New Roman"/>
          <w:sz w:val="28"/>
          <w:szCs w:val="28"/>
        </w:rPr>
        <w:br/>
        <w:t xml:space="preserve"> к постановлению администрации</w:t>
      </w:r>
      <w:r w:rsidRPr="00AD7A8D">
        <w:rPr>
          <w:rFonts w:ascii="Times New Roman" w:hAnsi="Times New Roman"/>
          <w:sz w:val="28"/>
          <w:szCs w:val="28"/>
        </w:rPr>
        <w:br/>
        <w:t>города Новокузнецка</w:t>
      </w:r>
    </w:p>
    <w:p w:rsidR="00B37AFF" w:rsidRPr="00AD7A8D" w:rsidRDefault="00B37AFF" w:rsidP="00B37A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____________ № _______</w:t>
      </w:r>
    </w:p>
    <w:p w:rsidR="00B37AFF" w:rsidRPr="00AD7A8D" w:rsidRDefault="00B37AFF" w:rsidP="00B37AFF">
      <w:pPr>
        <w:spacing w:before="360" w:after="24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Изменения в постановление администрации</w:t>
      </w:r>
      <w:r w:rsidRPr="00AD7A8D">
        <w:rPr>
          <w:rFonts w:ascii="Times New Roman" w:hAnsi="Times New Roman"/>
          <w:sz w:val="28"/>
          <w:szCs w:val="28"/>
        </w:rPr>
        <w:br/>
        <w:t xml:space="preserve">города Новокузнецка </w:t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 торговых объектов</w:t>
      </w:r>
      <w:r w:rsidRPr="00AD7A8D">
        <w:rPr>
          <w:rFonts w:ascii="Times New Roman" w:hAnsi="Times New Roman"/>
          <w:bCs/>
          <w:sz w:val="28"/>
          <w:szCs w:val="28"/>
        </w:rPr>
        <w:br/>
        <w:t>на территории Новокузнецкого городского округа»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 В приложении №1 «Схема размещения нестационарных торговых объектов на территории Центрального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540 признать утратившим силу;</w:t>
      </w:r>
    </w:p>
    <w:p w:rsidR="00B37AFF" w:rsidRPr="00AD7A8D" w:rsidRDefault="00B37AFF" w:rsidP="00B37A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дополнить пунктом 544 следующего содержания: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78"/>
        <w:gridCol w:w="2105"/>
        <w:gridCol w:w="675"/>
        <w:gridCol w:w="602"/>
        <w:gridCol w:w="1340"/>
        <w:gridCol w:w="2627"/>
        <w:gridCol w:w="1753"/>
      </w:tblGrid>
      <w:tr w:rsidR="00B37AFF" w:rsidRPr="00AD7A8D" w:rsidTr="002959B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2057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улица Транспортная у здания №131/2</w:t>
            </w:r>
          </w:p>
        </w:tc>
        <w:tc>
          <w:tcPr>
            <w:tcW w:w="66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0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67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специализированная (продажа продукции общественного питания)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3) в приложении «Ситуационные планы размещения нестационарных торговых объектов на территории Центрального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и схему места размещения с условными обозначениями порядкового номера пункта 540 текстового раздела схемы признать утратившими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дополнить таблицей и схемой места размещения с условным обозначением порядкового номера пункта 544 текстового раздела схемы согласно приложению №1 к настоящим изменениям.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2. В приложении №2 «Схема размещения нестационарных торговых объектов на территории Куйбышевского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пункты 74, 101 и 117 признать утратившими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в графе «Специализация торговли» пункта 83 слова «специализированная (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3) дополнить пунктами 259 и 260 следующего содержания: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B37AFF" w:rsidRPr="00AD7A8D" w:rsidTr="002959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204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улица Кубинская,19</w:t>
            </w:r>
          </w:p>
        </w:tc>
        <w:tc>
          <w:tcPr>
            <w:tcW w:w="656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специализированная (продажа продовольственных товаров и сельскохозяйственной 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субъекты малого и среднего предпринимательства</w:t>
            </w:r>
          </w:p>
        </w:tc>
      </w:tr>
      <w:tr w:rsidR="00B37AFF" w:rsidRPr="00AD7A8D" w:rsidTr="002959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260.</w:t>
            </w:r>
          </w:p>
        </w:tc>
        <w:tc>
          <w:tcPr>
            <w:tcW w:w="204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улица Карла Маркса,10</w:t>
            </w:r>
          </w:p>
        </w:tc>
        <w:tc>
          <w:tcPr>
            <w:tcW w:w="656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4) в приложении «Ситуационные планы размещения нестационарных торговых объектов на территории Куйбышевского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таблицы и схемы мест размещения с условными обозначениями порядковых номеров пунктов 74, 101 и 117 текстового раздела схемы признать утратившими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83 текстового раздела схемы слова «специализированная (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дополнить таблицами и схемами мест размещения с условными обозначениями порядковых номеров пунктов 259 и 260 текстового раздела схемы согласно приложению №2 к настоящим изменениям.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3. В приложении №3 «Схема размещения нестационарных торговых объектов на территории Кузнецкого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25 признать утратившим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в приложении «Ситуационные планы размещения нестационарных торговых объектов на территории Кузнецкого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и схему мест размещения с условными обозначениями порядкового номера пункта 25 текстового раздела схемы признать утратившими силу.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4. В приложении №4 «Схема размещения нестационарных торговых объектов на территории Новоильинского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22 изложить в следующее редакции: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B37AFF" w:rsidRPr="00AD7A8D" w:rsidTr="002959B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06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Авиаторов, 72</w:t>
            </w:r>
          </w:p>
        </w:tc>
        <w:tc>
          <w:tcPr>
            <w:tcW w:w="67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9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627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продукции общественного питания)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2) пункт 40 изложить в следующее редакции: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B37AFF" w:rsidRPr="00AD7A8D" w:rsidTr="002959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045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Архитекторов, 10</w:t>
            </w:r>
          </w:p>
        </w:tc>
        <w:tc>
          <w:tcPr>
            <w:tcW w:w="656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1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3) в графе «Специализация торговли» пункта 108 слова «специализированная (продажа 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4) в приложении «Ситуационные планы размещения нестационарных торговых объектов на территории Новоильинского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порядкового номера пункта 22 текстового раздела схемы изложить в следующей редакции: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5524"/>
        <w:gridCol w:w="3969"/>
      </w:tblGrid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раздела схемы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AFF" w:rsidRPr="00AD7A8D" w:rsidTr="002959BA">
        <w:trPr>
          <w:trHeight w:val="440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Авиаторов,72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специализированная (продажа продукции общественного питания)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порядкового номера пункта 40 текстового раздела схемы изложить в следующей редакции: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5524"/>
        <w:gridCol w:w="3969"/>
      </w:tblGrid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раздела схемы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37AFF" w:rsidRPr="00AD7A8D" w:rsidTr="002959BA">
        <w:trPr>
          <w:trHeight w:val="440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Архитекторов, 10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размещения нестационарного торгового 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объекта (кв. м)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специализированная (продажа продовольственных товаров и сельскохозяйственной продукции)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96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– в графе 2 строки «Специализация торговли» таблицы порядкового номера пункта 108 текстового раздела схемы слова «специализированная (продажа 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продовольственных товаров и сельскохозяйственной продукции)</w:t>
      </w:r>
      <w:r w:rsidRPr="00AD7A8D">
        <w:rPr>
          <w:rFonts w:ascii="Times New Roman" w:hAnsi="Times New Roman"/>
          <w:sz w:val="28"/>
          <w:szCs w:val="28"/>
        </w:rPr>
        <w:t>» заменить словами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(продажа печатной продукции)</w:t>
      </w:r>
      <w:r w:rsidRPr="00AD7A8D">
        <w:rPr>
          <w:rFonts w:ascii="Times New Roman" w:hAnsi="Times New Roman"/>
          <w:sz w:val="28"/>
          <w:szCs w:val="28"/>
        </w:rPr>
        <w:t>».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5. В приложении №5 «Схема размещения нестационарных торговых объектов на территории Заводского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пункты 125 и 178 признать утратившими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в приложении «Ситуационные планы размещения нестационарных торговых объектов на территории Заводского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таблицы и схемы мест размещения с условными обозначениями порядковых номеров пунктов 125 и 178 текстового раздела схемы признать утратившими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в графе 2 строки «Специализация торговли» таблицы порядкового номера пункта 187 текстового раздела схемы слова «специализированная, непродовольственная» заменить словом «</w:t>
      </w:r>
      <w:r w:rsidRPr="00AD7A8D">
        <w:rPr>
          <w:rFonts w:ascii="Times New Roman" w:eastAsia="Times New Roman" w:hAnsi="Times New Roman"/>
          <w:sz w:val="28"/>
          <w:szCs w:val="28"/>
          <w:lang w:eastAsia="ru-RU"/>
        </w:rPr>
        <w:t>универсальная».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6. В приложении №6 «Схема размещения нестационарных торговых объектов на территории Орджоникидзевского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72 изложить в следующее редакции: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B37AFF" w:rsidRPr="00AD7A8D" w:rsidTr="002959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04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Шахтеров, 18</w:t>
            </w:r>
          </w:p>
        </w:tc>
        <w:tc>
          <w:tcPr>
            <w:tcW w:w="656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B37AFF" w:rsidRPr="00AD7A8D" w:rsidRDefault="00B37AFF" w:rsidP="00295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 (продажа печатной продукции)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2) дополнить пунктом 153 следующего содержания:</w:t>
      </w:r>
    </w:p>
    <w:p w:rsidR="00B37AFF" w:rsidRPr="00AD7A8D" w:rsidRDefault="00B37AFF" w:rsidP="00B37A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78"/>
        <w:gridCol w:w="2106"/>
        <w:gridCol w:w="675"/>
        <w:gridCol w:w="602"/>
        <w:gridCol w:w="1339"/>
        <w:gridCol w:w="2627"/>
        <w:gridCol w:w="1753"/>
      </w:tblGrid>
      <w:tr w:rsidR="00B37AFF" w:rsidRPr="00AD7A8D" w:rsidTr="002959B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04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Шахтеров, 12А</w:t>
            </w:r>
          </w:p>
        </w:tc>
        <w:tc>
          <w:tcPr>
            <w:tcW w:w="656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специализированная (продажа продукции общественного питания)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3) в приложении «Ситуационные планы размещения нестационарных торговых объектов на территории Орджоникидзевского района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таблицу порядкового номера пункта 72 текстового раздела схемы изложить в следующей редакции:</w:t>
      </w: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«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5654"/>
        <w:gridCol w:w="4207"/>
      </w:tblGrid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37AFF" w:rsidRPr="00AD7A8D" w:rsidTr="002959BA">
        <w:trPr>
          <w:trHeight w:val="573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Шахтеров,18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(кв. м)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специализированная (продажа печатной продукции)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5524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411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»;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– дополнить таблицей и схемой места размещения с условным обозначением порядкового номера пункта 153 текстового раздела схемы согласно приложению №3 к настоящим изменениям.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7. В приложении №7 «Схема размещения сезонных нестационарных торговых объектов на территории Новокузнецкого городского округа»: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1) пункт 30 раздела «Куйбышевский район» признать утратившим силу;</w:t>
      </w:r>
    </w:p>
    <w:p w:rsidR="00B37AFF" w:rsidRPr="00AD7A8D" w:rsidRDefault="00B37AFF" w:rsidP="00B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2) таблицу и схему места размещения с условными обозначениями порядкового номера пункта 30 текстового раздела схемы раздела «Куйбышевский район» приложения «Ситуационные планы размещения сезонных нестационарных торговых объектов на территории Новокузнецкого городского округа» признать утратившими силу.</w:t>
      </w:r>
    </w:p>
    <w:p w:rsidR="00B37AFF" w:rsidRPr="00AD7A8D" w:rsidRDefault="00B37AFF" w:rsidP="00B3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37AFF" w:rsidRPr="00AD7A8D" w:rsidTr="002959BA">
        <w:tc>
          <w:tcPr>
            <w:tcW w:w="4926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города</w:t>
            </w:r>
          </w:p>
        </w:tc>
        <w:tc>
          <w:tcPr>
            <w:tcW w:w="4927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7A8D">
              <w:rPr>
                <w:rFonts w:ascii="Times New Roman" w:hAnsi="Times New Roman"/>
                <w:sz w:val="28"/>
                <w:szCs w:val="28"/>
                <w:lang w:eastAsia="ru-RU"/>
              </w:rPr>
              <w:t>Бедарев</w:t>
            </w:r>
            <w:proofErr w:type="spellEnd"/>
          </w:p>
        </w:tc>
      </w:tr>
    </w:tbl>
    <w:p w:rsidR="00B37AFF" w:rsidRPr="00AD7A8D" w:rsidRDefault="00B37AFF" w:rsidP="00B37AFF">
      <w:pPr>
        <w:spacing w:after="160" w:line="259" w:lineRule="auto"/>
        <w:rPr>
          <w:rFonts w:ascii="Times New Roman" w:hAnsi="Times New Roman"/>
          <w:sz w:val="4"/>
          <w:szCs w:val="4"/>
        </w:rPr>
      </w:pPr>
      <w:r w:rsidRPr="00AD7A8D">
        <w:rPr>
          <w:rFonts w:ascii="Times New Roman" w:hAnsi="Times New Roman"/>
          <w:sz w:val="4"/>
          <w:szCs w:val="4"/>
        </w:rPr>
        <w:br w:type="page"/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AD7A8D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 №1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города Новокузнецка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18.04.2014 №61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</w:t>
      </w:r>
    </w:p>
    <w:p w:rsidR="00B37AFF" w:rsidRPr="00AD7A8D" w:rsidRDefault="00B37AFF" w:rsidP="00B37AFF">
      <w:pPr>
        <w:spacing w:before="36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Ситуационные планы</w:t>
      </w:r>
      <w:r w:rsidRPr="00AD7A8D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AD7A8D">
        <w:rPr>
          <w:rFonts w:ascii="Times New Roman" w:hAnsi="Times New Roman"/>
          <w:sz w:val="28"/>
          <w:szCs w:val="28"/>
        </w:rPr>
        <w:br/>
        <w:t>на территории Центрального района Новокузнецкого городского округа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062"/>
        <w:gridCol w:w="3748"/>
      </w:tblGrid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B37AFF" w:rsidRPr="00AD7A8D" w:rsidTr="002959BA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Транспортная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здания №131/2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продукции общественного питания)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ind w:right="-1"/>
        <w:rPr>
          <w:rFonts w:ascii="Times New Roman" w:hAnsi="Times New Roman"/>
          <w:noProof/>
          <w:lang w:eastAsia="ru-RU"/>
        </w:rPr>
      </w:pPr>
    </w:p>
    <w:p w:rsidR="00B37AFF" w:rsidRPr="00AD7A8D" w:rsidRDefault="00B37AFF" w:rsidP="00B37A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A8D">
        <w:rPr>
          <w:noProof/>
          <w:lang w:eastAsia="ru-RU"/>
        </w:rPr>
        <w:lastRenderedPageBreak/>
        <w:drawing>
          <wp:inline distT="0" distB="0" distL="0" distR="0" wp14:anchorId="17F79BB5" wp14:editId="111D2FA5">
            <wp:extent cx="5848350" cy="2790825"/>
            <wp:effectExtent l="19050" t="19050" r="19050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81" t="10217"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908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D7A8D">
        <w:br w:type="textWrapping" w:clear="all"/>
      </w:r>
    </w:p>
    <w:p w:rsidR="00B37AFF" w:rsidRPr="00AD7A8D" w:rsidRDefault="00B37AFF" w:rsidP="00B37AFF">
      <w:pPr>
        <w:spacing w:before="240" w:line="240" w:lineRule="auto"/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1778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pt;margin-top:24.8pt;width:62.6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D7A8D">
        <w:rPr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AD7A8D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 №2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города Новокузнецка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18.04.2014 №61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</w:t>
      </w:r>
    </w:p>
    <w:p w:rsidR="00B37AFF" w:rsidRPr="00AD7A8D" w:rsidRDefault="00B37AFF" w:rsidP="00B37AFF">
      <w:pPr>
        <w:spacing w:before="36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Ситуационные планы</w:t>
      </w:r>
      <w:r w:rsidRPr="00AD7A8D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AD7A8D">
        <w:rPr>
          <w:rFonts w:ascii="Times New Roman" w:hAnsi="Times New Roman"/>
          <w:sz w:val="28"/>
          <w:szCs w:val="28"/>
        </w:rPr>
        <w:br/>
        <w:t>на территории Куйбышевского района Новокузнецкого городского округа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062"/>
        <w:gridCol w:w="3748"/>
      </w:tblGrid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 w:rsidR="00B37AFF" w:rsidRPr="00AD7A8D" w:rsidTr="002959BA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Кубинская, 19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продовольственных товаров и сельскохозяйственной продукции)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ind w:right="-1"/>
        <w:rPr>
          <w:noProof/>
          <w:lang w:eastAsia="ru-RU"/>
        </w:rPr>
      </w:pPr>
    </w:p>
    <w:p w:rsidR="00B37AFF" w:rsidRPr="00AD7A8D" w:rsidRDefault="00B37AFF" w:rsidP="00B37AFF">
      <w:pPr>
        <w:ind w:right="-1"/>
        <w:jc w:val="center"/>
      </w:pPr>
      <w:r w:rsidRPr="00AD7A8D">
        <w:rPr>
          <w:noProof/>
          <w:lang w:eastAsia="ru-RU"/>
        </w:rPr>
        <w:lastRenderedPageBreak/>
        <w:drawing>
          <wp:inline distT="0" distB="0" distL="0" distR="0" wp14:anchorId="27B98BF5" wp14:editId="143B06A1">
            <wp:extent cx="5829300" cy="2838450"/>
            <wp:effectExtent l="19050" t="19050" r="19050" b="1905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99" t="9302" b="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38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7AFF" w:rsidRPr="00AD7A8D" w:rsidRDefault="00B37AFF" w:rsidP="00B37AFF">
      <w:pPr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1778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GqkgyT7AQAAsQMAAA4AAAAAAAAAAAAAAAAA&#10;LgIAAGRycy9lMm9Eb2MueG1sUEsBAi0AFAAGAAgAAAAhACJKflLdAAAABwEAAA8AAAAAAAAAAAAA&#10;AAAAVQQAAGRycy9kb3ducmV2LnhtbFBLBQYAAAAABAAEAPMAAABfBQAAAAA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pt;margin-top:24.8pt;width:62.6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MUvMcoT&#10;AgAA3wMAAA4AAAAAAAAAAAAAAAAALgIAAGRycy9lMm9Eb2MueG1sUEsBAi0AFAAGAAgAAAAhAB7c&#10;zi7aAAAABwEAAA8AAAAAAAAAAAAAAAAAbQ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jc w:val="both"/>
        <w:rPr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A8D">
        <w:rPr>
          <w:sz w:val="28"/>
          <w:szCs w:val="28"/>
        </w:rPr>
        <w:br w:type="page"/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6062"/>
        <w:gridCol w:w="3748"/>
      </w:tblGrid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Порядковый номер пункта текстового раздела схемы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</w:tr>
      <w:tr w:rsidR="00B37AFF" w:rsidRPr="00AD7A8D" w:rsidTr="002959BA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Карла Маркса, 10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продовольственных товаров и сельскохозяйственной продукции)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74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ind w:right="-1"/>
        <w:rPr>
          <w:noProof/>
          <w:lang w:eastAsia="ru-RU"/>
        </w:rPr>
      </w:pPr>
    </w:p>
    <w:p w:rsidR="00B37AFF" w:rsidRPr="00AD7A8D" w:rsidRDefault="00B37AFF" w:rsidP="00B37AFF">
      <w:pPr>
        <w:ind w:right="-1"/>
        <w:jc w:val="center"/>
      </w:pPr>
      <w:r w:rsidRPr="00AD7A8D">
        <w:rPr>
          <w:noProof/>
          <w:lang w:eastAsia="ru-RU"/>
        </w:rPr>
        <w:drawing>
          <wp:inline distT="0" distB="0" distL="0" distR="0" wp14:anchorId="377A130C" wp14:editId="613994EA">
            <wp:extent cx="5848350" cy="2838450"/>
            <wp:effectExtent l="19050" t="19050" r="19050" b="1905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53" t="9302" b="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38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7AFF" w:rsidRPr="00AD7A8D" w:rsidRDefault="00B37AFF" w:rsidP="00B37AFF">
      <w:pPr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1778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pt;margin-top:24.8pt;width:62.6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B+o5IMT&#10;AgAA3wMAAA4AAAAAAAAAAAAAAAAALgIAAGRycy9lMm9Eb2MueG1sUEsBAi0AFAAGAAgAAAAhAB7c&#10;zi7aAAAABwEAAA8AAAAAAAAAAAAAAAAAbQ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B37AFF" w:rsidRPr="00AD7A8D" w:rsidRDefault="00B37AFF" w:rsidP="00B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br w:type="page"/>
      </w:r>
      <w:r w:rsidRPr="00AD7A8D"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Pr="00AD7A8D">
        <w:rPr>
          <w:rFonts w:ascii="Times New Roman" w:hAnsi="Times New Roman"/>
          <w:sz w:val="28"/>
          <w:szCs w:val="28"/>
        </w:rPr>
        <w:br/>
        <w:t>к Изменениям в постановление</w:t>
      </w:r>
      <w:r w:rsidRPr="00AD7A8D">
        <w:rPr>
          <w:rFonts w:ascii="Times New Roman" w:hAnsi="Times New Roman"/>
          <w:sz w:val="28"/>
          <w:szCs w:val="28"/>
        </w:rPr>
        <w:br/>
        <w:t>администрации города Новокузнецка</w:t>
      </w:r>
      <w:r w:rsidRPr="00AD7A8D">
        <w:rPr>
          <w:rFonts w:ascii="Times New Roman" w:hAnsi="Times New Roman"/>
          <w:sz w:val="28"/>
          <w:szCs w:val="28"/>
        </w:rPr>
        <w:br/>
      </w:r>
      <w:r w:rsidRPr="00AD7A8D">
        <w:rPr>
          <w:rFonts w:ascii="Times New Roman" w:hAnsi="Times New Roman"/>
          <w:bCs/>
          <w:sz w:val="28"/>
          <w:szCs w:val="28"/>
        </w:rPr>
        <w:t>от 18.04.2014 №61 «Об утверждении</w:t>
      </w:r>
      <w:r w:rsidRPr="00AD7A8D">
        <w:rPr>
          <w:rFonts w:ascii="Times New Roman" w:hAnsi="Times New Roman"/>
          <w:bCs/>
          <w:sz w:val="28"/>
          <w:szCs w:val="28"/>
        </w:rPr>
        <w:br/>
        <w:t>схем размещения нестационарных</w:t>
      </w:r>
      <w:r w:rsidRPr="00AD7A8D">
        <w:rPr>
          <w:rFonts w:ascii="Times New Roman" w:hAnsi="Times New Roman"/>
          <w:bCs/>
          <w:sz w:val="28"/>
          <w:szCs w:val="28"/>
        </w:rPr>
        <w:br/>
        <w:t>торговых объектов на территории</w:t>
      </w:r>
      <w:r w:rsidRPr="00AD7A8D">
        <w:rPr>
          <w:rFonts w:ascii="Times New Roman" w:hAnsi="Times New Roman"/>
          <w:bCs/>
          <w:sz w:val="28"/>
          <w:szCs w:val="28"/>
        </w:rPr>
        <w:br/>
        <w:t>Новокузнецкого городского округа»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 №6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города Новокузнецка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 18.04.2014 №61</w:t>
      </w: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AFF" w:rsidRPr="00AD7A8D" w:rsidRDefault="00B37AFF" w:rsidP="00B37A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Приложение</w:t>
      </w:r>
    </w:p>
    <w:p w:rsidR="00B37AFF" w:rsidRPr="00AD7A8D" w:rsidRDefault="00B37AFF" w:rsidP="00B37AFF">
      <w:pPr>
        <w:spacing w:before="36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Ситуационные планы</w:t>
      </w:r>
      <w:r w:rsidRPr="00AD7A8D">
        <w:rPr>
          <w:rFonts w:ascii="Times New Roman" w:hAnsi="Times New Roman"/>
          <w:sz w:val="28"/>
          <w:szCs w:val="28"/>
        </w:rPr>
        <w:br/>
        <w:t>размещения нестационарных торговых объектов</w:t>
      </w:r>
      <w:r w:rsidRPr="00AD7A8D">
        <w:rPr>
          <w:rFonts w:ascii="Times New Roman" w:hAnsi="Times New Roman"/>
          <w:sz w:val="28"/>
          <w:szCs w:val="28"/>
        </w:rPr>
        <w:br/>
        <w:t>на территории Орджоникидзевского района Новокузнецкого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5991"/>
        <w:gridCol w:w="3862"/>
      </w:tblGrid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Порядковый номер пункта текстового раздела схемы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37AFF" w:rsidRPr="00AD7A8D" w:rsidTr="002959BA">
        <w:trPr>
          <w:trHeight w:val="44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проспект Шахтеров, 12А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размещения нестационарного торгового объекта (кв. м)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земель или части земельного участка, необходимая для размещения нестационарного торгового объекта (кв. м)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</w:tr>
      <w:tr w:rsidR="00B37AFF" w:rsidRPr="00AD7A8D" w:rsidTr="002959BA">
        <w:trPr>
          <w:trHeight w:val="281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специализированная</w:t>
            </w: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(продажа продукции общественного питания)</w:t>
            </w:r>
          </w:p>
        </w:tc>
      </w:tr>
      <w:tr w:rsidR="00B37AFF" w:rsidRPr="00AD7A8D" w:rsidTr="002959BA">
        <w:trPr>
          <w:trHeight w:val="1160"/>
          <w:jc w:val="center"/>
        </w:trPr>
        <w:tc>
          <w:tcPr>
            <w:tcW w:w="6061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3890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или среднего предпринимательства</w:t>
            </w:r>
          </w:p>
        </w:tc>
      </w:tr>
    </w:tbl>
    <w:p w:rsidR="00B37AFF" w:rsidRPr="00AD7A8D" w:rsidRDefault="00B37AFF" w:rsidP="00B37AFF">
      <w:pPr>
        <w:ind w:right="-1"/>
        <w:rPr>
          <w:rFonts w:ascii="Times New Roman" w:hAnsi="Times New Roman"/>
          <w:noProof/>
          <w:lang w:eastAsia="ru-RU"/>
        </w:rPr>
      </w:pPr>
    </w:p>
    <w:p w:rsidR="00B37AFF" w:rsidRPr="00AD7A8D" w:rsidRDefault="00B37AFF" w:rsidP="00B37AFF">
      <w:pPr>
        <w:ind w:right="-1"/>
        <w:jc w:val="center"/>
        <w:rPr>
          <w:rFonts w:ascii="Times New Roman" w:hAnsi="Times New Roman"/>
        </w:rPr>
      </w:pPr>
      <w:r w:rsidRPr="00AD7A8D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912C1E0" wp14:editId="5FA4ABA7">
            <wp:extent cx="5829300" cy="2847975"/>
            <wp:effectExtent l="19050" t="19050" r="19050" b="2857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23" t="9686" b="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47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7AFF" w:rsidRPr="00AD7A8D" w:rsidRDefault="00B37AFF" w:rsidP="00B37AFF">
      <w:pPr>
        <w:jc w:val="center"/>
        <w:rPr>
          <w:rFonts w:ascii="Times New Roman" w:hAnsi="Times New Roman"/>
        </w:rPr>
      </w:pPr>
      <w:r w:rsidRPr="00AD7A8D">
        <w:rPr>
          <w:rFonts w:ascii="Times New Roman" w:eastAsia="Times New Roman" w:hAnsi="Times New Roman"/>
          <w:sz w:val="24"/>
          <w:szCs w:val="24"/>
          <w:lang w:eastAsia="ru-RU"/>
        </w:rPr>
        <w:t>Масштаб 1:500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101599</wp:posOffset>
                      </wp:positionV>
                      <wp:extent cx="763270" cy="0"/>
                      <wp:effectExtent l="0" t="0" r="1778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8pt" to="64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места размещения нестационарного торгового объекта</w:t>
            </w:r>
          </w:p>
        </w:tc>
      </w:tr>
      <w:tr w:rsidR="00B37AFF" w:rsidRPr="00AD7A8D" w:rsidTr="002959BA">
        <w:tc>
          <w:tcPr>
            <w:tcW w:w="3119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314959</wp:posOffset>
                      </wp:positionV>
                      <wp:extent cx="795020" cy="0"/>
                      <wp:effectExtent l="38100" t="76200" r="24130" b="1143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pt;margin-top:24.8pt;width:62.6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" strokecolor="windowText" strokeweight="2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8" w:type="dxa"/>
            <w:shd w:val="clear" w:color="auto" w:fill="auto"/>
          </w:tcPr>
          <w:p w:rsidR="00B37AFF" w:rsidRPr="00AD7A8D" w:rsidRDefault="00B37AFF" w:rsidP="0029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до существующих элементов благоустройства, дорожных знаков, светофоров, объектов капитального строительства</w:t>
            </w:r>
          </w:p>
        </w:tc>
      </w:tr>
    </w:tbl>
    <w:p w:rsidR="00B37AFF" w:rsidRPr="00A53C7F" w:rsidRDefault="00B37AFF" w:rsidP="00B37AFF">
      <w:pPr>
        <w:rPr>
          <w:rFonts w:ascii="Times New Roman" w:hAnsi="Times New Roman"/>
          <w:sz w:val="28"/>
          <w:szCs w:val="28"/>
        </w:rPr>
        <w:sectPr w:rsidR="00B37AFF" w:rsidRPr="00A53C7F" w:rsidSect="00EF7C08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37AFF" w:rsidRDefault="00B37AFF" w:rsidP="00B37AFF"/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формирования идеи правового регулирования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проведения публичных консультаций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наименование проекта муниципального нормативного правового акта: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постановление администрации города Новокузнецка «О внесении изменений в постановление администрации города Новокузнецка от 18.04.2014 №61»__________________________________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регулирование: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нормативного правового акта фактическому состоянию. ___________________________________________________________________________________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муниципального нормативного правового акта фактическому состоянию.  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Характеристика негативных эффектов, возникающих в связи с наличием проблемы, их количественная оценка: 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текстовых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разделов приложений схем размещения нестационарных торговых объектов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Причины   возникновения   проблемы   и   факторы, поддерживающие ее существование: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необходимость внесения изменений в действующую редакцию муниципального нормативного правового акта, предложения субъектов малого и среднего предпринимательства о внесении изменений в текстовый и графический раздел схемы размещения нестационарных торговых объектов.___________________________________________________________________________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37AFF" w:rsidRDefault="00B37AFF" w:rsidP="00B37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Качественная характеристика и оценка численности потенциальных адресатов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B37AFF" w:rsidRDefault="00B37AFF" w:rsidP="00B37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57"/>
        <w:gridCol w:w="1645"/>
      </w:tblGrid>
      <w:tr w:rsidR="00B37AFF" w:rsidTr="00B37AF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216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Количество участников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Источники данных</w:t>
            </w:r>
          </w:p>
        </w:tc>
      </w:tr>
      <w:tr w:rsidR="00B37AFF" w:rsidTr="00B37AF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219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37AFF" w:rsidRDefault="00B37AFF" w:rsidP="00B37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2"/>
      <w:bookmarkEnd w:id="4"/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   обязанностей (ограничений)    потенциальных    адресатов предлагаемого  правового  регулирования  и  связанные с ними дополнительные расходы (доходы):</w:t>
      </w:r>
    </w:p>
    <w:p w:rsidR="00B37AFF" w:rsidRDefault="00B37AFF" w:rsidP="00B37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141"/>
        <w:gridCol w:w="1962"/>
        <w:gridCol w:w="1497"/>
      </w:tblGrid>
      <w:tr w:rsidR="00B37AFF" w:rsidTr="00B37AF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Группы потенциальных адресатов предлагаемого правового регулирования</w:t>
            </w:r>
          </w:p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</w:t>
            </w:r>
            <w:r w:rsidRPr="00B37A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пунктом 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Количественная оценка, млн. рублей</w:t>
            </w:r>
          </w:p>
        </w:tc>
      </w:tr>
      <w:tr w:rsidR="00B37AFF" w:rsidTr="00B37AFF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изменений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7AFF" w:rsidTr="00B37AFF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FF" w:rsidRDefault="00B3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FF" w:rsidRDefault="00B37A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37AFF" w:rsidRDefault="00B37AFF" w:rsidP="00B37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Издержки  и выгоды адресатов предлагаемого правового регулирования, не поддающиеся количественной оценке: 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выгода – равные условия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B37AFF" w:rsidRDefault="00B37AFF" w:rsidP="00B37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Срок,  в   течение   которого   разработчиком   проекта  муниципального нормативного  правового  акта  принимались  предложения в связи с публичным обсуждением проекта муниципального нормативного правового акта: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21 декабря 2023 года;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 30 декабря 2023 года.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Сведения о  количестве  замечаний  и  предложений, полученных в связи с публичными  консультациями по проекту муниципального нормативного правового акта: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замечаний и предложений:4, из них учтено: 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полностью: 4, учтено частично – 0, отказано: 0.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Полный  электронный  адрес размещения реестра предложений, поступивших в связи  с  проведением  публичных  консультаций  по  проекту  муниципального нормативного  правового акта, с указанием сведений об их учете или причинах отклонения: </w:t>
      </w:r>
    </w:p>
    <w:p w:rsidR="00B37AFF" w:rsidRDefault="00B37AFF" w:rsidP="00B37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официальном сайте администрации города Новокузнецка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/).</w:t>
      </w:r>
    </w:p>
    <w:p w:rsidR="00B37AFF" w:rsidRDefault="00B37AFF" w:rsidP="00B37AFF">
      <w:pPr>
        <w:ind w:left="142" w:hanging="142"/>
        <w:rPr>
          <w:rFonts w:ascii="Calibri" w:hAnsi="Calibri" w:cs="Times New Roman"/>
        </w:rPr>
      </w:pPr>
    </w:p>
    <w:p w:rsidR="00B37AFF" w:rsidRDefault="00B37AFF" w:rsidP="00B37AFF"/>
    <w:p w:rsidR="00B37AFF" w:rsidRDefault="00B37AFF" w:rsidP="00B37AFF"/>
    <w:p w:rsidR="00B37AFF" w:rsidRDefault="00B37AFF" w:rsidP="001B3629">
      <w:pPr>
        <w:jc w:val="center"/>
        <w:rPr>
          <w:rFonts w:ascii="Helvetica" w:hAnsi="Helvetica" w:cs="Helvetica"/>
          <w:color w:val="000000"/>
          <w:sz w:val="21"/>
          <w:szCs w:val="21"/>
        </w:rPr>
      </w:pPr>
    </w:p>
    <w:p w:rsidR="00F2369E" w:rsidRDefault="00F2369E" w:rsidP="00F2369E">
      <w:pPr>
        <w:jc w:val="center"/>
      </w:pPr>
    </w:p>
    <w:sectPr w:rsidR="00F2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BD" w:rsidRPr="00EF7C08" w:rsidRDefault="00B37AFF" w:rsidP="00EF7C08">
    <w:pPr>
      <w:pStyle w:val="a5"/>
      <w:jc w:val="center"/>
      <w:rPr>
        <w:rFonts w:ascii="Times New Roman" w:hAnsi="Times New Roman"/>
      </w:rPr>
    </w:pPr>
    <w:r w:rsidRPr="00EF7C08">
      <w:rPr>
        <w:rFonts w:ascii="Times New Roman" w:hAnsi="Times New Roman"/>
      </w:rPr>
      <w:fldChar w:fldCharType="begin"/>
    </w:r>
    <w:r w:rsidRPr="00EF7C08">
      <w:rPr>
        <w:rFonts w:ascii="Times New Roman" w:hAnsi="Times New Roman"/>
      </w:rPr>
      <w:instrText>PAGE   \* MERGEFORMAT</w:instrText>
    </w:r>
    <w:r w:rsidRPr="00EF7C0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EF7C0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9E"/>
    <w:rsid w:val="001B3629"/>
    <w:rsid w:val="002F1300"/>
    <w:rsid w:val="00B37AFF"/>
    <w:rsid w:val="00F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69E"/>
    <w:rPr>
      <w:color w:val="0000FF"/>
      <w:u w:val="single"/>
    </w:rPr>
  </w:style>
  <w:style w:type="paragraph" w:customStyle="1" w:styleId="ConsPlusNormal">
    <w:name w:val="ConsPlusNormal"/>
    <w:rsid w:val="00B37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7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37AF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A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69E"/>
    <w:rPr>
      <w:color w:val="0000FF"/>
      <w:u w:val="single"/>
    </w:rPr>
  </w:style>
  <w:style w:type="paragraph" w:customStyle="1" w:styleId="ConsPlusNormal">
    <w:name w:val="ConsPlusNormal"/>
    <w:rsid w:val="00B37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7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37AF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A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hyperlink" Target="mailto:upr_torg@admnkz.inf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3275</Words>
  <Characters>18669</Characters>
  <Application>Microsoft Office Word</Application>
  <DocSecurity>0</DocSecurity>
  <Lines>155</Lines>
  <Paragraphs>43</Paragraphs>
  <ScaleCrop>false</ScaleCrop>
  <Company/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2024-06-27T06:51:00Z</dcterms:created>
  <dcterms:modified xsi:type="dcterms:W3CDTF">2024-06-27T07:00:00Z</dcterms:modified>
</cp:coreProperties>
</file>